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C4019E" w14:paraId="5CD18BBB" w14:textId="77777777" w:rsidTr="00756A30">
        <w:tc>
          <w:tcPr>
            <w:tcW w:w="2405" w:type="dxa"/>
          </w:tcPr>
          <w:p w14:paraId="228B2251" w14:textId="2E93FAA2" w:rsidR="00C4019E" w:rsidRDefault="00C4019E" w:rsidP="00C4019E">
            <w:pPr>
              <w:rPr>
                <w:rFonts w:eastAsia="MS Mincho"/>
                <w:lang w:eastAsia="ja-JP"/>
              </w:rPr>
            </w:pPr>
            <w:r>
              <w:rPr>
                <w:rFonts w:eastAsia="MS Mincho"/>
                <w:lang w:eastAsia="ja-JP"/>
              </w:rPr>
              <w:t>Ericsson</w:t>
            </w:r>
          </w:p>
        </w:tc>
        <w:tc>
          <w:tcPr>
            <w:tcW w:w="12176" w:type="dxa"/>
          </w:tcPr>
          <w:p w14:paraId="7E02F0BD" w14:textId="77777777" w:rsidR="00C4019E" w:rsidRDefault="00C4019E" w:rsidP="00C4019E">
            <w:pPr>
              <w:rPr>
                <w:rFonts w:eastAsia="MS Mincho"/>
                <w:lang w:eastAsia="ja-JP"/>
              </w:rPr>
            </w:pPr>
            <w:r>
              <w:rPr>
                <w:rFonts w:eastAsia="MS Mincho"/>
                <w:lang w:eastAsia="ja-JP"/>
              </w:rPr>
              <w:t>It seems the note disappeared.</w:t>
            </w:r>
          </w:p>
          <w:p w14:paraId="4EB04EF2" w14:textId="51DA8556" w:rsidR="00C4019E" w:rsidRDefault="00C4019E" w:rsidP="00C4019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C4019E" w14:paraId="66968C36" w14:textId="77777777" w:rsidTr="00756A30">
        <w:tc>
          <w:tcPr>
            <w:tcW w:w="2405" w:type="dxa"/>
          </w:tcPr>
          <w:p w14:paraId="6DEA5B66" w14:textId="48EFC515" w:rsidR="00C4019E" w:rsidRDefault="00C4019E" w:rsidP="00C4019E">
            <w:pPr>
              <w:rPr>
                <w:lang w:eastAsia="zh-CN"/>
              </w:rPr>
            </w:pPr>
          </w:p>
        </w:tc>
        <w:tc>
          <w:tcPr>
            <w:tcW w:w="12176" w:type="dxa"/>
          </w:tcPr>
          <w:p w14:paraId="5C2A8754" w14:textId="267DF369" w:rsidR="00C4019E" w:rsidRDefault="00C4019E" w:rsidP="00C4019E">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We cannot support Alt 1 as it could be quite restrictive in terms of monitoring occasions within  a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lastRenderedPageBreak/>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lastRenderedPageBreak/>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 xml:space="preserve">Lenovo, Motorola </w:t>
            </w:r>
            <w:r>
              <w:rPr>
                <w:lang w:eastAsia="zh-CN"/>
              </w:rPr>
              <w:lastRenderedPageBreak/>
              <w:t>Mobility</w:t>
            </w:r>
          </w:p>
        </w:tc>
        <w:tc>
          <w:tcPr>
            <w:tcW w:w="12176" w:type="dxa"/>
          </w:tcPr>
          <w:p w14:paraId="5C7F8737" w14:textId="77777777" w:rsidR="00B3175C" w:rsidRDefault="00B3175C" w:rsidP="00B3175C">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Supported by ZTE, Sanechips, Qualcomm, Nokia, NSB, InterDigital, Panasonic</w:t>
      </w:r>
    </w:p>
    <w:p w14:paraId="7EB1EF95" w14:textId="77777777" w:rsidR="00756A30" w:rsidRPr="00637C8B" w:rsidRDefault="00756A30" w:rsidP="00756A30">
      <w:pPr>
        <w:pStyle w:val="ListParagraph"/>
        <w:numPr>
          <w:ilvl w:val="0"/>
          <w:numId w:val="68"/>
        </w:numPr>
      </w:pPr>
      <w:r w:rsidRPr="00637C8B">
        <w:lastRenderedPageBreak/>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Supported by ZTE, Sanechips, Nokia, NSB, InterDigital,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Supported by: ZTE, Sanechips,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MS Mincho"/>
                <w:lang w:eastAsia="ja-JP"/>
              </w:rPr>
            </w:pPr>
            <w:r>
              <w:rPr>
                <w:rFonts w:eastAsia="MS Mincho"/>
                <w:lang w:eastAsia="ja-JP"/>
              </w:rPr>
              <w:t>Apple</w:t>
            </w:r>
          </w:p>
        </w:tc>
        <w:tc>
          <w:tcPr>
            <w:tcW w:w="12176" w:type="dxa"/>
          </w:tcPr>
          <w:p w14:paraId="221BBB85" w14:textId="7B0E7E31" w:rsidR="00756A30" w:rsidRDefault="003730E5" w:rsidP="00756A30">
            <w:pPr>
              <w:rPr>
                <w:rFonts w:eastAsia="MS Mincho"/>
                <w:lang w:eastAsia="ja-JP"/>
              </w:rPr>
            </w:pPr>
            <w:r>
              <w:rPr>
                <w:rFonts w:eastAsia="MS Mincho"/>
                <w:lang w:eastAsia="ja-JP"/>
              </w:rPr>
              <w:t>Oppose X  = 1. Fine with the proposal.</w:t>
            </w: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C4019E" w14:paraId="00E03FE5" w14:textId="77777777" w:rsidTr="00756A30">
        <w:tc>
          <w:tcPr>
            <w:tcW w:w="2405" w:type="dxa"/>
          </w:tcPr>
          <w:p w14:paraId="4CDB17F1" w14:textId="5BE88595" w:rsidR="00C4019E" w:rsidRDefault="00C4019E" w:rsidP="00C4019E">
            <w:pPr>
              <w:rPr>
                <w:rFonts w:eastAsia="MS Mincho"/>
                <w:lang w:eastAsia="ja-JP"/>
              </w:rPr>
            </w:pPr>
            <w:r>
              <w:rPr>
                <w:rFonts w:eastAsia="MS Mincho"/>
                <w:lang w:eastAsia="ja-JP"/>
              </w:rPr>
              <w:t>Ericsson</w:t>
            </w:r>
          </w:p>
        </w:tc>
        <w:tc>
          <w:tcPr>
            <w:tcW w:w="12176" w:type="dxa"/>
          </w:tcPr>
          <w:p w14:paraId="02599D8B" w14:textId="77777777" w:rsidR="00C4019E" w:rsidRDefault="00C4019E" w:rsidP="00C4019E">
            <w:pPr>
              <w:rPr>
                <w:rFonts w:eastAsia="MS Mincho"/>
                <w:lang w:eastAsia="ja-JP"/>
              </w:rPr>
            </w:pPr>
            <w:r>
              <w:rPr>
                <w:rFonts w:eastAsia="MS Mincho"/>
                <w:lang w:eastAsia="ja-JP"/>
              </w:rPr>
              <w:t>We share similar concerns as Huawei about agreeing to support additional values of X now.</w:t>
            </w:r>
          </w:p>
          <w:p w14:paraId="42FD8D00" w14:textId="77777777" w:rsidR="00C4019E" w:rsidRDefault="00C4019E" w:rsidP="00C4019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0C324DD3" w14:textId="141718FD" w:rsidR="00C4019E" w:rsidRDefault="00C4019E" w:rsidP="00C4019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CA1830" w14:paraId="1EBC884C" w14:textId="77777777" w:rsidTr="00756A30">
        <w:tc>
          <w:tcPr>
            <w:tcW w:w="2405" w:type="dxa"/>
          </w:tcPr>
          <w:p w14:paraId="35FFD60F" w14:textId="6C020DB8" w:rsidR="00CA1830" w:rsidRDefault="00CA1830" w:rsidP="00CA1830">
            <w:pPr>
              <w:rPr>
                <w:lang w:eastAsia="zh-CN"/>
              </w:rPr>
            </w:pPr>
            <w:r>
              <w:rPr>
                <w:rFonts w:eastAsia="MS Mincho" w:hint="eastAsia"/>
                <w:lang w:eastAsia="ja-JP"/>
              </w:rPr>
              <w:t>D</w:t>
            </w:r>
            <w:r>
              <w:rPr>
                <w:rFonts w:eastAsia="MS Mincho"/>
                <w:lang w:eastAsia="ja-JP"/>
              </w:rPr>
              <w:t>OCOMO</w:t>
            </w:r>
          </w:p>
        </w:tc>
        <w:tc>
          <w:tcPr>
            <w:tcW w:w="12176" w:type="dxa"/>
          </w:tcPr>
          <w:p w14:paraId="32C3DB30" w14:textId="25D53678" w:rsidR="00CA1830" w:rsidRDefault="00CA1830" w:rsidP="00CA1830">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w:t>
            </w:r>
            <w:r>
              <w:rPr>
                <w:rFonts w:eastAsia="MS Mincho"/>
                <w:lang w:eastAsia="ja-JP"/>
              </w:rPr>
              <w:lastRenderedPageBreak/>
              <w:t xml:space="preserve">specification impact. Then even if we prioritize X=4/8 design, we think X=1 should be supported anyway. </w:t>
            </w:r>
          </w:p>
        </w:tc>
      </w:tr>
      <w:tr w:rsidR="0092510D" w14:paraId="58728C1E" w14:textId="77777777" w:rsidTr="00756A30">
        <w:tc>
          <w:tcPr>
            <w:tcW w:w="2405" w:type="dxa"/>
          </w:tcPr>
          <w:p w14:paraId="59B7C928" w14:textId="71880837" w:rsidR="0092510D" w:rsidRDefault="0092510D" w:rsidP="0092510D">
            <w:pPr>
              <w:rPr>
                <w:rFonts w:eastAsia="MS Mincho"/>
                <w:lang w:eastAsia="ja-JP"/>
              </w:rPr>
            </w:pPr>
            <w:r>
              <w:rPr>
                <w:rFonts w:eastAsia="MS Mincho"/>
                <w:lang w:eastAsia="ja-JP"/>
              </w:rPr>
              <w:lastRenderedPageBreak/>
              <w:t>Sharp</w:t>
            </w:r>
          </w:p>
        </w:tc>
        <w:tc>
          <w:tcPr>
            <w:tcW w:w="12176" w:type="dxa"/>
          </w:tcPr>
          <w:p w14:paraId="7AACF651" w14:textId="0AB01F11" w:rsidR="0092510D" w:rsidRDefault="0092510D" w:rsidP="0092510D">
            <w:pPr>
              <w:rPr>
                <w:rFonts w:eastAsia="MS Mincho"/>
                <w:lang w:eastAsia="ja-JP"/>
              </w:rPr>
            </w:pPr>
            <w:r w:rsidRPr="00E93108">
              <w:rPr>
                <w:rFonts w:eastAsia="MS Mincho"/>
                <w:lang w:eastAsia="ja-JP"/>
              </w:rPr>
              <w:t>We have the same concerns as Huawei in the 2nd round.</w:t>
            </w:r>
            <w:r>
              <w:rPr>
                <w:rFonts w:eastAsia="MS Mincho"/>
                <w:lang w:eastAsia="ja-JP"/>
              </w:rPr>
              <w:t xml:space="preserve"> As Erics</w:t>
            </w:r>
            <w:r w:rsidRPr="00E00D04">
              <w:rPr>
                <w:rFonts w:eastAsia="MS Mincho"/>
                <w:lang w:eastAsia="ja-JP"/>
              </w:rPr>
              <w:t>son points out, additional values of X should be considered after all designs at X=4/8 are completed.</w:t>
            </w:r>
          </w:p>
        </w:tc>
      </w:tr>
      <w:tr w:rsidR="0092510D" w14:paraId="718E8132" w14:textId="77777777" w:rsidTr="00756A30">
        <w:tc>
          <w:tcPr>
            <w:tcW w:w="2405" w:type="dxa"/>
          </w:tcPr>
          <w:p w14:paraId="2564D206" w14:textId="199B1EE8" w:rsidR="0092510D" w:rsidRDefault="002777E9" w:rsidP="0092510D">
            <w:pPr>
              <w:rPr>
                <w:rFonts w:eastAsia="MS Mincho"/>
                <w:lang w:eastAsia="ja-JP"/>
              </w:rPr>
            </w:pPr>
            <w:r>
              <w:rPr>
                <w:rFonts w:eastAsia="MS Mincho"/>
                <w:lang w:eastAsia="ja-JP"/>
              </w:rPr>
              <w:t>Lenovo, Motorola Mobility</w:t>
            </w:r>
          </w:p>
        </w:tc>
        <w:tc>
          <w:tcPr>
            <w:tcW w:w="12176" w:type="dxa"/>
          </w:tcPr>
          <w:p w14:paraId="27DA0214" w14:textId="53FEE957" w:rsidR="0092510D" w:rsidRDefault="002777E9" w:rsidP="0092510D">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lastRenderedPageBreak/>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lastRenderedPageBreak/>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lastRenderedPageBreak/>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lastRenderedPageBreak/>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w:t>
            </w:r>
            <w:r w:rsidRPr="00BA2101">
              <w:rPr>
                <w:lang w:eastAsia="zh-CN"/>
              </w:rPr>
              <w:lastRenderedPageBreak/>
              <w: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lastRenderedPageBreak/>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lastRenderedPageBreak/>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Huawei, HiSilicon</w:t>
            </w:r>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xml:space="preserve">, to alleviate concerns on UE complexity. In our understanding, nobody is proposing that the UE should be capable of continuously monitoring all symbols within the Y slots. So, are there strong concerns requiring a UE to be </w:t>
            </w:r>
            <w:r w:rsidRPr="00CC61A4">
              <w:rPr>
                <w:rFonts w:eastAsia="MS Mincho"/>
                <w:lang w:eastAsia="ja-JP"/>
              </w:rPr>
              <w:lastRenderedPageBreak/>
              <w:t>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lastRenderedPageBreak/>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lastRenderedPageBreak/>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6EA7DDF5" w:rsidR="00756A30" w:rsidRDefault="001738BA" w:rsidP="00756A30">
            <w:pPr>
              <w:rPr>
                <w:lang w:eastAsia="zh-CN"/>
              </w:rPr>
            </w:pPr>
            <w:r>
              <w:rPr>
                <w:lang w:eastAsia="zh-CN"/>
              </w:rPr>
              <w:t>MediaTek</w:t>
            </w:r>
          </w:p>
        </w:tc>
        <w:tc>
          <w:tcPr>
            <w:tcW w:w="12176" w:type="dxa"/>
          </w:tcPr>
          <w:p w14:paraId="181B9DFE" w14:textId="0ED05B82" w:rsidR="0086033C" w:rsidRDefault="001738BA" w:rsidP="001738BA">
            <w:pPr>
              <w:rPr>
                <w:lang w:eastAsia="zh-CN"/>
              </w:rPr>
            </w:pPr>
            <w:r>
              <w:rPr>
                <w:lang w:eastAsia="zh-CN"/>
              </w:rPr>
              <w:t xml:space="preserve">We are </w:t>
            </w:r>
            <w:r w:rsidR="0086033C">
              <w:rPr>
                <w:lang w:eastAsia="zh-CN"/>
              </w:rPr>
              <w:t xml:space="preserve">generally fine </w:t>
            </w:r>
            <w:r>
              <w:rPr>
                <w:lang w:eastAsia="zh-CN"/>
              </w:rPr>
              <w:t>with the proposal</w:t>
            </w:r>
            <w:r w:rsidR="0086033C">
              <w:rPr>
                <w:lang w:eastAsia="zh-CN"/>
              </w:rPr>
              <w:t xml:space="preserve"> but we think there is one point missing</w:t>
            </w:r>
            <w:r>
              <w:rPr>
                <w:lang w:eastAsia="zh-CN"/>
              </w:rPr>
              <w:t xml:space="preserve">. From our point of view, </w:t>
            </w:r>
            <w:r w:rsidR="008F4FE6">
              <w:rPr>
                <w:lang w:eastAsia="zh-CN"/>
              </w:rPr>
              <w:t xml:space="preserve">if we fix the (at most ) Y slots to the beginning of the </w:t>
            </w:r>
            <w:r w:rsidR="0086033C">
              <w:rPr>
                <w:lang w:eastAsia="zh-CN"/>
              </w:rPr>
              <w:t xml:space="preserve">X slots, then </w:t>
            </w:r>
            <w:r>
              <w:rPr>
                <w:lang w:eastAsia="zh-CN"/>
              </w:rPr>
              <w:t>Alt1 is almost the same as Alt2 except the “fixed pattern” part, i.e., other bullets in the proposal can be used to describe Alt2 (hope this is a common observation)</w:t>
            </w:r>
            <w:r w:rsidR="0086033C">
              <w:rPr>
                <w:lang w:eastAsia="zh-CN"/>
              </w:rPr>
              <w:t xml:space="preserve"> </w:t>
            </w:r>
            <w:r w:rsidR="00355376">
              <w:rPr>
                <w:lang w:eastAsia="zh-CN"/>
              </w:rPr>
              <w:t xml:space="preserve">and some monitoring gap separation can be achieved. </w:t>
            </w:r>
            <w:r w:rsidR="0086033C">
              <w:rPr>
                <w:lang w:eastAsia="zh-CN"/>
              </w:rPr>
              <w:t xml:space="preserve">Since the location of the Y slots is FFS, we think at least we should capture the aspect that </w:t>
            </w:r>
          </w:p>
          <w:p w14:paraId="56378DFA" w14:textId="68A1FBAC" w:rsidR="0086033C" w:rsidRDefault="0086033C" w:rsidP="0086033C">
            <w:pPr>
              <w:pStyle w:val="ListParagraph"/>
              <w:numPr>
                <w:ilvl w:val="0"/>
                <w:numId w:val="72"/>
              </w:numPr>
              <w:rPr>
                <w:lang w:eastAsia="zh-CN"/>
              </w:rPr>
            </w:pPr>
            <w:r>
              <w:rPr>
                <w:lang w:eastAsia="zh-CN"/>
              </w:rPr>
              <w:t>M</w:t>
            </w:r>
            <w:r w:rsidRPr="0086033C">
              <w:rPr>
                <w:lang w:eastAsia="zh-CN"/>
              </w:rPr>
              <w:t xml:space="preserve">inimum time separation of X symbols between the first symbol of two consecutive </w:t>
            </w:r>
            <w:r>
              <w:rPr>
                <w:lang w:eastAsia="zh-CN"/>
              </w:rPr>
              <w:t>Y slots</w:t>
            </w:r>
            <w:r w:rsidR="00355376">
              <w:rPr>
                <w:lang w:eastAsia="zh-CN"/>
              </w:rPr>
              <w:t xml:space="preserve"> is maintained</w:t>
            </w:r>
          </w:p>
          <w:p w14:paraId="2940E2BB" w14:textId="77777777" w:rsidR="00355376" w:rsidRDefault="00355376" w:rsidP="00355376">
            <w:pPr>
              <w:rPr>
                <w:lang w:eastAsia="zh-CN"/>
              </w:rPr>
            </w:pPr>
          </w:p>
          <w:p w14:paraId="24E9CF3F" w14:textId="6B3A96D2" w:rsidR="00355376" w:rsidRDefault="00355376" w:rsidP="00355376">
            <w:pPr>
              <w:rPr>
                <w:lang w:eastAsia="zh-CN"/>
              </w:rPr>
            </w:pPr>
            <w:r>
              <w:rPr>
                <w:lang w:eastAsia="zh-CN"/>
              </w:rPr>
              <w:lastRenderedPageBreak/>
              <w:t>The other clarification point is: what is the significance or meaning of “</w:t>
            </w:r>
            <w:r w:rsidRPr="00756A30">
              <w:t>separately</w:t>
            </w:r>
            <w:r>
              <w:rPr>
                <w:lang w:eastAsia="zh-CN"/>
              </w:rPr>
              <w:t>” in the end of the third bullet?</w:t>
            </w:r>
          </w:p>
          <w:p w14:paraId="38C0586A" w14:textId="77777777" w:rsidR="00355376" w:rsidRDefault="00355376" w:rsidP="00355376">
            <w:pPr>
              <w:rPr>
                <w:lang w:eastAsia="zh-CN"/>
              </w:rPr>
            </w:pPr>
          </w:p>
          <w:p w14:paraId="57FC929E" w14:textId="766D3282" w:rsidR="00756A30" w:rsidRDefault="001738BA" w:rsidP="0086033C">
            <w:pPr>
              <w:rPr>
                <w:lang w:eastAsia="zh-CN"/>
              </w:rPr>
            </w:pPr>
            <w:r>
              <w:rPr>
                <w:lang w:eastAsia="zh-CN"/>
              </w:rPr>
              <w:t>To Samsung:</w:t>
            </w:r>
          </w:p>
          <w:p w14:paraId="13348493" w14:textId="49E901BB" w:rsidR="009E2D04" w:rsidRDefault="001738BA" w:rsidP="009E2D04">
            <w:pPr>
              <w:rPr>
                <w:lang w:eastAsia="zh-CN"/>
              </w:rPr>
            </w:pPr>
            <w:r>
              <w:rPr>
                <w:lang w:eastAsia="zh-CN"/>
              </w:rPr>
              <w:t xml:space="preserve">Based on our understanding, supported values of X might be UE capabilities, which is FFS. For the UEs which report the same X and configured to have PDCCH monitoring based on X, </w:t>
            </w:r>
            <w:r w:rsidR="00355376">
              <w:rPr>
                <w:lang w:eastAsia="zh-CN"/>
              </w:rPr>
              <w:t xml:space="preserve">our preference is that </w:t>
            </w:r>
            <w:r>
              <w:rPr>
                <w:lang w:eastAsia="zh-CN"/>
              </w:rPr>
              <w:t>the (at most) Y consecutive slots should have the same potential starting position across the UEs. Depending on the values of Y</w:t>
            </w:r>
            <w:r w:rsidR="009E2D04">
              <w:rPr>
                <w:lang w:eastAsia="zh-CN"/>
              </w:rPr>
              <w:t>, we think it should be able to have some flexibility for scheduling including being compatible with CSS design.</w:t>
            </w:r>
            <w:r w:rsidR="008F4FE6">
              <w:rPr>
                <w:lang w:eastAsia="zh-CN"/>
              </w:rPr>
              <w:t xml:space="preserve"> </w:t>
            </w:r>
            <w:r w:rsidR="00355376">
              <w:rPr>
                <w:lang w:eastAsia="zh-CN"/>
              </w:rPr>
              <w:t xml:space="preserve">However, this is just our preference and more discussion is needed. </w:t>
            </w:r>
            <w:r w:rsidR="008F4FE6">
              <w:rPr>
                <w:lang w:eastAsia="zh-CN"/>
              </w:rPr>
              <w:t>Maybe some specific configuration concern examples can be helpful to further discuss Samsung’s concerns</w:t>
            </w:r>
            <w:r w:rsidR="00355376">
              <w:rPr>
                <w:lang w:eastAsia="zh-CN"/>
              </w:rPr>
              <w:t>l</w:t>
            </w:r>
            <w:r w:rsidR="008F4FE6">
              <w:rPr>
                <w:lang w:eastAsia="zh-CN"/>
              </w:rPr>
              <w:t>?</w:t>
            </w:r>
          </w:p>
          <w:p w14:paraId="5D641981" w14:textId="5813E4E1" w:rsidR="001738BA" w:rsidRDefault="009E2D04" w:rsidP="009E2D04">
            <w:pPr>
              <w:rPr>
                <w:lang w:eastAsia="zh-CN"/>
              </w:rPr>
            </w:pPr>
            <w:r>
              <w:rPr>
                <w:lang w:eastAsia="zh-CN"/>
              </w:rPr>
              <w:t>Regarding the value of Y as baseline, we think some more discussion might be needed and FFS this aspect reflect</w:t>
            </w:r>
            <w:r w:rsidR="008F4FE6">
              <w:rPr>
                <w:lang w:eastAsia="zh-CN"/>
              </w:rPr>
              <w:t>s</w:t>
            </w:r>
            <w:r>
              <w:rPr>
                <w:lang w:eastAsia="zh-CN"/>
              </w:rPr>
              <w:t xml:space="preserve"> the </w:t>
            </w:r>
            <w:r w:rsidR="008F4FE6">
              <w:rPr>
                <w:lang w:eastAsia="zh-CN"/>
              </w:rPr>
              <w:t xml:space="preserve">current </w:t>
            </w:r>
            <w:r>
              <w:rPr>
                <w:lang w:eastAsia="zh-CN"/>
              </w:rPr>
              <w:t xml:space="preserve">status correctly, in our view (unless there is a serious concern?) </w:t>
            </w:r>
            <w:r w:rsidR="001738BA">
              <w:rPr>
                <w:lang w:eastAsia="zh-CN"/>
              </w:rPr>
              <w:t xml:space="preserve"> </w:t>
            </w:r>
          </w:p>
        </w:tc>
      </w:tr>
      <w:tr w:rsidR="00CA1830" w14:paraId="459636A1" w14:textId="77777777" w:rsidTr="00756A30">
        <w:tc>
          <w:tcPr>
            <w:tcW w:w="2405" w:type="dxa"/>
          </w:tcPr>
          <w:p w14:paraId="52E753A1" w14:textId="203CC10E" w:rsidR="00CA1830" w:rsidRDefault="00CA1830" w:rsidP="00CA1830">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0F803C4E" w14:textId="55C7019D" w:rsidR="00CA1830" w:rsidRDefault="00CA1830" w:rsidP="00CA1830">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426BA5" w14:paraId="43BB76E4" w14:textId="77777777" w:rsidTr="00756A30">
        <w:tc>
          <w:tcPr>
            <w:tcW w:w="2405" w:type="dxa"/>
          </w:tcPr>
          <w:p w14:paraId="1AFBB911" w14:textId="56FF7AD0" w:rsidR="00426BA5" w:rsidRDefault="00426BA5" w:rsidP="00426BA5">
            <w:pPr>
              <w:rPr>
                <w:rFonts w:eastAsia="MS Mincho"/>
                <w:lang w:eastAsia="ja-JP"/>
              </w:rPr>
            </w:pPr>
            <w:r>
              <w:rPr>
                <w:rFonts w:eastAsia="MS Mincho"/>
                <w:lang w:eastAsia="ja-JP"/>
              </w:rPr>
              <w:t>Qualcomm</w:t>
            </w:r>
          </w:p>
        </w:tc>
        <w:tc>
          <w:tcPr>
            <w:tcW w:w="12176" w:type="dxa"/>
          </w:tcPr>
          <w:p w14:paraId="45F78523" w14:textId="5C28F11F" w:rsidR="00426BA5" w:rsidRDefault="00426BA5" w:rsidP="00426BA5">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w:t>
            </w:r>
            <w:r w:rsidR="00A11254">
              <w:rPr>
                <w:rFonts w:eastAsia="MS Mincho"/>
                <w:lang w:eastAsia="ja-JP"/>
              </w:rPr>
              <w:t xml:space="preserve"> Thus, it would be </w:t>
            </w:r>
            <w:r w:rsidR="00BB7B49">
              <w:rPr>
                <w:rFonts w:eastAsia="MS Mincho"/>
                <w:lang w:eastAsia="ja-JP"/>
              </w:rPr>
              <w:t xml:space="preserve">nice if </w:t>
            </w:r>
            <w:r w:rsidR="00570B87">
              <w:rPr>
                <w:rFonts w:eastAsia="MS Mincho"/>
                <w:lang w:eastAsia="ja-JP"/>
              </w:rPr>
              <w:t>a proponent company can</w:t>
            </w:r>
            <w:r w:rsidR="00BB7B49">
              <w:rPr>
                <w:rFonts w:eastAsia="MS Mincho"/>
                <w:lang w:eastAsia="ja-JP"/>
              </w:rPr>
              <w:t xml:space="preserve"> further clarify this.</w:t>
            </w:r>
          </w:p>
        </w:tc>
      </w:tr>
      <w:tr w:rsidR="008B02B6" w14:paraId="620D28FC" w14:textId="77777777" w:rsidTr="00756A30">
        <w:tc>
          <w:tcPr>
            <w:tcW w:w="2405" w:type="dxa"/>
          </w:tcPr>
          <w:p w14:paraId="622CF24C" w14:textId="35B68642" w:rsidR="008B02B6" w:rsidRDefault="008B02B6" w:rsidP="00426BA5">
            <w:pPr>
              <w:rPr>
                <w:rFonts w:eastAsia="MS Mincho"/>
                <w:lang w:eastAsia="ja-JP"/>
              </w:rPr>
            </w:pPr>
            <w:r>
              <w:rPr>
                <w:rFonts w:eastAsia="MS Mincho"/>
                <w:lang w:eastAsia="ja-JP"/>
              </w:rPr>
              <w:t>Lenovo, Motorola Mobility</w:t>
            </w:r>
          </w:p>
        </w:tc>
        <w:tc>
          <w:tcPr>
            <w:tcW w:w="12176" w:type="dxa"/>
          </w:tcPr>
          <w:p w14:paraId="715842F2" w14:textId="3950266D" w:rsidR="008B02B6" w:rsidRDefault="008B02B6" w:rsidP="00426BA5">
            <w:pPr>
              <w:rPr>
                <w:rFonts w:eastAsia="MS Mincho"/>
                <w:lang w:eastAsia="ja-JP"/>
              </w:rPr>
            </w:pPr>
            <w:r>
              <w:rPr>
                <w:rFonts w:eastAsia="MS Mincho"/>
                <w:lang w:eastAsia="ja-JP"/>
              </w:rPr>
              <w:t>We tend to agree with Samsung and also has similar views as QC on the alignment of USS and CSS within the Y-slot window</w:t>
            </w:r>
          </w:p>
        </w:tc>
      </w:tr>
    </w:tbl>
    <w:p w14:paraId="4C3C0D34" w14:textId="3946F354"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the </w:t>
      </w:r>
      <w:r w:rsidRPr="003730E5">
        <w:rPr>
          <w:strike/>
          <w:color w:val="FF0000"/>
          <w:lang w:val="en-GB" w:eastAsia="zh-CN"/>
        </w:rPr>
        <w:t xml:space="preserve">a </w:t>
      </w:r>
      <w:r w:rsidRPr="00756A30">
        <w:rPr>
          <w:lang w:val="en-GB" w:eastAsia="zh-CN"/>
        </w:rPr>
        <w:t>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[FL Note: If agreed, the relevant bullets e.g. of proposal A1-4-A are superseded by this agreement.]</w:t>
      </w:r>
    </w:p>
    <w:p w14:paraId="780B2AE3" w14:textId="77777777" w:rsidR="00764325" w:rsidRDefault="00764325" w:rsidP="00764325">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MS Mincho"/>
                <w:lang w:eastAsia="ja-JP"/>
              </w:rPr>
            </w:pPr>
            <w:r>
              <w:rPr>
                <w:rFonts w:eastAsia="MS Mincho"/>
                <w:lang w:eastAsia="ja-JP"/>
              </w:rPr>
              <w:t>Apple</w:t>
            </w:r>
          </w:p>
        </w:tc>
        <w:tc>
          <w:tcPr>
            <w:tcW w:w="12176" w:type="dxa"/>
          </w:tcPr>
          <w:p w14:paraId="754EB80D" w14:textId="532A9DEE" w:rsidR="00764325" w:rsidRDefault="003730E5" w:rsidP="007C21D8">
            <w:pPr>
              <w:rPr>
                <w:rFonts w:eastAsia="MS Mincho"/>
                <w:lang w:eastAsia="ja-JP"/>
              </w:rPr>
            </w:pPr>
            <w:r>
              <w:rPr>
                <w:rFonts w:eastAsia="MS Mincho"/>
                <w:lang w:eastAsia="ja-JP"/>
              </w:rPr>
              <w:t xml:space="preserve">Okay, NOTE: minor typo correction. </w:t>
            </w:r>
          </w:p>
        </w:tc>
      </w:tr>
      <w:tr w:rsidR="00764325" w14:paraId="091019E9" w14:textId="77777777" w:rsidTr="007C21D8">
        <w:tc>
          <w:tcPr>
            <w:tcW w:w="2405" w:type="dxa"/>
          </w:tcPr>
          <w:p w14:paraId="2414A72E" w14:textId="02DF557B" w:rsidR="00764325" w:rsidRDefault="009E2D04" w:rsidP="007C21D8">
            <w:pPr>
              <w:rPr>
                <w:lang w:eastAsia="zh-CN"/>
              </w:rPr>
            </w:pPr>
            <w:r>
              <w:rPr>
                <w:lang w:eastAsia="zh-CN"/>
              </w:rPr>
              <w:t>MediaTek</w:t>
            </w:r>
          </w:p>
        </w:tc>
        <w:tc>
          <w:tcPr>
            <w:tcW w:w="12176" w:type="dxa"/>
          </w:tcPr>
          <w:p w14:paraId="7886080C" w14:textId="77777777" w:rsidR="00764325" w:rsidRDefault="009E2D04" w:rsidP="007C21D8">
            <w:pPr>
              <w:rPr>
                <w:lang w:eastAsia="zh-CN"/>
              </w:rPr>
            </w:pPr>
            <w:r>
              <w:rPr>
                <w:lang w:eastAsia="zh-CN"/>
              </w:rPr>
              <w:t xml:space="preserve">We are generally ok with the proposal. Just need some clarification on the relation between proposal A1-4-B and A1-4A. </w:t>
            </w:r>
            <w:r w:rsidR="008F4FE6">
              <w:rPr>
                <w:lang w:eastAsia="zh-CN"/>
              </w:rPr>
              <w:t>From our point of view, only the first bullet of proposal A1-4-B can supersede the FFS point in proposal A1-4A:</w:t>
            </w:r>
            <w:r w:rsidR="008F4FE6">
              <w:rPr>
                <w:lang w:eastAsia="zh-CN"/>
              </w:rPr>
              <w:br/>
            </w:r>
            <w:r w:rsidR="008F4FE6" w:rsidRPr="008F4FE6">
              <w:rPr>
                <w:lang w:eastAsia="zh-CN"/>
              </w:rPr>
              <w:t>o</w:t>
            </w:r>
            <w:r w:rsidR="008F4FE6" w:rsidRPr="008F4FE6">
              <w:rPr>
                <w:lang w:eastAsia="zh-CN"/>
              </w:rPr>
              <w:tab/>
              <w:t>FFS: Supported values/constraints of X and Y, e.g. Y&lt;=X, Y=X</w:t>
            </w:r>
            <w:r w:rsidR="008F4FE6">
              <w:rPr>
                <w:lang w:eastAsia="zh-CN"/>
              </w:rPr>
              <w:br/>
            </w:r>
          </w:p>
          <w:p w14:paraId="5CDEE108" w14:textId="5B3E7506" w:rsidR="008F4FE6" w:rsidRDefault="008F4FE6" w:rsidP="007C21D8">
            <w:pPr>
              <w:rPr>
                <w:lang w:eastAsia="zh-CN"/>
              </w:rPr>
            </w:pPr>
            <w:r>
              <w:rPr>
                <w:lang w:eastAsia="zh-CN"/>
              </w:rPr>
              <w:t>All other FFS in A1-4-B still fall into the FFS point in A1-4-A? Is this the common understanding?</w:t>
            </w:r>
          </w:p>
          <w:p w14:paraId="475E55D8" w14:textId="2E857C3D" w:rsidR="008F4FE6" w:rsidRDefault="008F4FE6" w:rsidP="008F4FE6">
            <w:pPr>
              <w:rPr>
                <w:lang w:eastAsia="zh-CN"/>
              </w:rPr>
            </w:pPr>
          </w:p>
        </w:tc>
      </w:tr>
      <w:tr w:rsidR="00CA1830" w14:paraId="5849FEB0" w14:textId="77777777" w:rsidTr="007C21D8">
        <w:tc>
          <w:tcPr>
            <w:tcW w:w="2405" w:type="dxa"/>
          </w:tcPr>
          <w:p w14:paraId="3BFF7A7B" w14:textId="660E37C3" w:rsidR="00CA1830" w:rsidRDefault="00CA1830" w:rsidP="00CA1830">
            <w:pPr>
              <w:rPr>
                <w:lang w:eastAsia="zh-CN"/>
              </w:rPr>
            </w:pPr>
            <w:r>
              <w:rPr>
                <w:rFonts w:eastAsia="MS Mincho" w:hint="eastAsia"/>
                <w:lang w:eastAsia="ja-JP"/>
              </w:rPr>
              <w:t>N</w:t>
            </w:r>
            <w:r>
              <w:rPr>
                <w:rFonts w:eastAsia="MS Mincho"/>
                <w:lang w:eastAsia="ja-JP"/>
              </w:rPr>
              <w:t>TT DOCOMO</w:t>
            </w:r>
          </w:p>
        </w:tc>
        <w:tc>
          <w:tcPr>
            <w:tcW w:w="12176" w:type="dxa"/>
          </w:tcPr>
          <w:p w14:paraId="530A96DA" w14:textId="4A7E1B2A" w:rsidR="00CA1830" w:rsidRDefault="00CA1830" w:rsidP="00CA1830">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lastRenderedPageBreak/>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lastRenderedPageBreak/>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lastRenderedPageBreak/>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lastRenderedPageBreak/>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MS Mincho"/>
                <w:lang w:eastAsia="ja-JP"/>
              </w:rPr>
            </w:pPr>
          </w:p>
        </w:tc>
        <w:tc>
          <w:tcPr>
            <w:tcW w:w="12176" w:type="dxa"/>
          </w:tcPr>
          <w:p w14:paraId="1D3416E6" w14:textId="77777777" w:rsidR="00764325" w:rsidRDefault="00764325" w:rsidP="007C21D8">
            <w:pPr>
              <w:rPr>
                <w:rFonts w:eastAsia="MS Mincho"/>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lastRenderedPageBreak/>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lastRenderedPageBreak/>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lastRenderedPageBreak/>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 xml:space="preserve">As we commented in A1-4, a small value of Y is necessary to keep the same level of power efficiency as 120KHz. Therefore, when </w:t>
            </w:r>
            <w:r>
              <w:rPr>
                <w:lang w:eastAsia="zh-CN"/>
              </w:rPr>
              <w:lastRenderedPageBreak/>
              <w:t>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lastRenderedPageBreak/>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 xml:space="preserve">Type0 CSS monitoring in two non-consecutive slots (i.e., slot n0 and slot n0+M) should be considered in multi-slot monitoring framework. Regarding the Intel’s comment, we think that the first monitoring slot, i.e., slot n, should be determined as a valid slot in </w:t>
            </w:r>
            <w:r>
              <w:rPr>
                <w:lang w:eastAsia="zh-CN"/>
              </w:rPr>
              <w:lastRenderedPageBreak/>
              <w:t>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lastRenderedPageBreak/>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w:t>
            </w:r>
            <w:r>
              <w:rPr>
                <w:lang w:eastAsia="zh-CN"/>
              </w:rPr>
              <w:lastRenderedPageBreak/>
              <w:t xml:space="preserve">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lastRenderedPageBreak/>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w:t>
            </w:r>
            <w:r>
              <w:rPr>
                <w:lang w:eastAsia="zh-CN"/>
              </w:rPr>
              <w:lastRenderedPageBreak/>
              <w:t xml:space="preserve">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lastRenderedPageBreak/>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lastRenderedPageBreak/>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lastRenderedPageBreak/>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lastRenderedPageBreak/>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lastRenderedPageBreak/>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 xml:space="preserve">Lenovo, Motorola </w:t>
            </w:r>
            <w:r>
              <w:lastRenderedPageBreak/>
              <w:t>Mobility</w:t>
            </w:r>
          </w:p>
        </w:tc>
        <w:tc>
          <w:tcPr>
            <w:tcW w:w="12176" w:type="dxa"/>
          </w:tcPr>
          <w:p w14:paraId="20722B07" w14:textId="77777777" w:rsidR="001315D3" w:rsidRDefault="00734BFE">
            <w:r>
              <w:lastRenderedPageBreak/>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to be deprioritized. For multi-cell operation, we think handling of multiple serving cells for mixed capability </w:t>
            </w:r>
            <w:r>
              <w:rPr>
                <w:lang w:eastAsia="zh-CN"/>
              </w:rPr>
              <w:lastRenderedPageBreak/>
              <w:t>should be discussed.</w:t>
            </w:r>
          </w:p>
        </w:tc>
      </w:tr>
      <w:tr w:rsidR="001315D3" w14:paraId="20722B68" w14:textId="77777777">
        <w:tc>
          <w:tcPr>
            <w:tcW w:w="2405" w:type="dxa"/>
          </w:tcPr>
          <w:p w14:paraId="20722B66" w14:textId="77777777" w:rsidR="001315D3" w:rsidRDefault="00734BFE">
            <w:r>
              <w:lastRenderedPageBreak/>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lastRenderedPageBreak/>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ja-JP"/>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ja-JP"/>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ja-JP"/>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ja-JP"/>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lastRenderedPageBreak/>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fldSimple w:instr=" SEQ Proposal \* ARABIC ">
              <w:r>
                <w:t>4</w:t>
              </w:r>
            </w:fldSimple>
            <w:bookmarkEnd w:id="12"/>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lastRenderedPageBreak/>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ja-JP"/>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ja-JP"/>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ja-JP"/>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ja-JP"/>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pt;mso-width-percent:0;mso-height-percent:0;mso-width-percent:0;mso-height-percent:0" o:ole="">
                  <v:imagedata r:id="rId22" o:title=""/>
                </v:shape>
                <o:OLEObject Type="Embed" ProgID="Visio.Drawing.11" ShapeID="_x0000_i1025" DrawAspect="Content" ObjectID="_1691303275" r:id="rId23"/>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A336D1">
            <w:pPr>
              <w:pStyle w:val="BodyText"/>
              <w:keepNext/>
              <w:jc w:val="center"/>
            </w:pPr>
            <w:r>
              <w:rPr>
                <w:noProof/>
              </w:rPr>
              <w:object w:dxaOrig="4483" w:dyaOrig="900" w14:anchorId="2072313B">
                <v:shape id="_x0000_i1026" type="#_x0000_t75" alt="" style="width:221.25pt;height:41.25pt;mso-width-percent:0;mso-height-percent:0;mso-width-percent:0;mso-height-percent:0" o:ole="">
                  <v:imagedata r:id="rId24" o:title=""/>
                </v:shape>
                <o:OLEObject Type="Embed" ProgID="Visio.Drawing.11" ShapeID="_x0000_i1026" DrawAspect="Content" ObjectID="_1691303276" r:id="rId25"/>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A336D1">
            <w:pPr>
              <w:pStyle w:val="BodyText"/>
              <w:keepNext/>
              <w:jc w:val="center"/>
            </w:pPr>
            <w:r>
              <w:rPr>
                <w:noProof/>
              </w:rPr>
              <w:object w:dxaOrig="7654" w:dyaOrig="2083" w14:anchorId="2072313C">
                <v:shape id="_x0000_i1027" type="#_x0000_t75" alt="" style="width:381pt;height:102.75pt;mso-width-percent:0;mso-height-percent:0;mso-width-percent:0;mso-height-percent:0" o:ole="">
                  <v:imagedata r:id="rId26" o:title=""/>
                </v:shape>
                <o:OLEObject Type="Embed" ProgID="Visio.Drawing.11" ShapeID="_x0000_i1027" DrawAspect="Content" ObjectID="_1691303277" r:id="rId27"/>
              </w:object>
            </w:r>
          </w:p>
          <w:p w14:paraId="20722CAB" w14:textId="77777777" w:rsidR="001315D3" w:rsidRDefault="00734BFE">
            <w:pPr>
              <w:pStyle w:val="Caption"/>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01207F">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01207F">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01207F">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01207F">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ja-JP"/>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ja-JP"/>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ja-JP"/>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28" type="#_x0000_t75" alt="" style="width:427.5pt;height:108pt;mso-width-percent:0;mso-height-percent:0;mso-width-percent:0;mso-height-percent:0" o:ole="">
                  <v:imagedata r:id="rId31" o:title=""/>
                </v:shape>
                <o:OLEObject Type="Embed" ProgID="Visio.Drawing.15" ShapeID="_x0000_i1028" DrawAspect="Content" ObjectID="_1691303278" r:id="rId32"/>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ja-JP"/>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ja-JP"/>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25pt;height:2in;mso-width-percent:0;mso-height-percent:0;mso-width-percent:0;mso-height-percent:0" o:ole="">
                  <v:imagedata r:id="rId35" o:title=""/>
                </v:shape>
                <o:OLEObject Type="Embed" ProgID="Visio.Drawing.15" ShapeID="_x0000_i1029" DrawAspect="Content" ObjectID="_1691303279"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ja-JP"/>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30" type="#_x0000_t75" alt="" style="width:468pt;height:201pt;mso-width-percent:0;mso-height-percent:0;mso-width-percent:0;mso-height-percent:0" o:ole="">
                  <v:imagedata r:id="rId38" o:title=""/>
                </v:shape>
                <o:OLEObject Type="Embed" ProgID="Visio.Drawing.15" ShapeID="_x0000_i1030" DrawAspect="Content" ObjectID="_1691303280" r:id="rId39"/>
              </w:object>
            </w:r>
          </w:p>
          <w:p w14:paraId="20722F51" w14:textId="77777777" w:rsidR="001315D3" w:rsidRDefault="00734BFE">
            <w:pPr>
              <w:pStyle w:val="Caption"/>
            </w:pPr>
            <w:bookmarkStart w:id="230" w:name="_Ref68206910"/>
            <w:r>
              <w:t xml:space="preserve">Figure </w:t>
            </w:r>
            <w:fldSimple w:instr=" SEQ Figure \* ARABIC ">
              <w:r>
                <w:t>1</w:t>
              </w:r>
            </w:fldSimple>
            <w:bookmarkEnd w:id="230"/>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A336D1">
            <w:pPr>
              <w:jc w:val="center"/>
            </w:pPr>
            <w:r>
              <w:rPr>
                <w:noProof/>
              </w:rPr>
              <w:object w:dxaOrig="9771" w:dyaOrig="1234" w14:anchorId="2072314C">
                <v:shape id="_x0000_i1031" type="#_x0000_t75" alt="" style="width:489.75pt;height:67.5pt;mso-width-percent:0;mso-height-percent:0;mso-width-percent:0;mso-height-percent:0" o:ole="">
                  <v:imagedata r:id="rId40" o:title=""/>
                </v:shape>
                <o:OLEObject Type="Embed" ProgID="Visio.Drawing.15" ShapeID="_x0000_i1031" DrawAspect="Content" ObjectID="_1691303281" r:id="rId41"/>
              </w:object>
            </w:r>
          </w:p>
          <w:p w14:paraId="20722F63" w14:textId="77777777" w:rsidR="001315D3" w:rsidRDefault="00734BFE">
            <w:pPr>
              <w:pStyle w:val="Caption"/>
            </w:pPr>
            <w:bookmarkStart w:id="252" w:name="_Ref68252811"/>
            <w:r>
              <w:t xml:space="preserve">Figure </w:t>
            </w:r>
            <w:fldSimple w:instr=" SEQ Figure \* ARABIC ">
              <w:r>
                <w:t>2</w:t>
              </w:r>
            </w:fldSimple>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32" type="#_x0000_t75" alt="" style="width:380.25pt;height:102.75pt;mso-width-percent:0;mso-height-percent:0;mso-width-percent:0;mso-height-percent:0" o:ole="">
                  <v:imagedata r:id="rId42" o:title=""/>
                </v:shape>
                <o:OLEObject Type="Embed" ProgID="Visio.Drawing.15" ShapeID="_x0000_i1032" DrawAspect="Content" ObjectID="_1691303282"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ja-JP"/>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fldSimple w:instr=" SEQ Figure \* ARABIC ">
              <w:r>
                <w:t>1</w:t>
              </w:r>
            </w:fldSimple>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A336D1">
            <w:pPr>
              <w:pStyle w:val="BodyText"/>
              <w:jc w:val="center"/>
              <w:rPr>
                <w:rFonts w:eastAsia="SimSun"/>
                <w:b/>
                <w:sz w:val="18"/>
                <w:szCs w:val="18"/>
                <w:lang w:eastAsia="zh-CN"/>
              </w:rPr>
            </w:pPr>
            <w:r>
              <w:rPr>
                <w:noProof/>
              </w:rPr>
              <w:object w:dxaOrig="4114" w:dyaOrig="7303" w14:anchorId="20723150">
                <v:shape id="_x0000_i1033" type="#_x0000_t75" alt="" style="width:210.75pt;height:365.25pt;mso-width-percent:0;mso-height-percent:0;mso-width-percent:0;mso-height-percent:0" o:ole="">
                  <v:imagedata r:id="rId45" o:title=""/>
                </v:shape>
                <o:OLEObject Type="Embed" ProgID="Visio.Drawing.15" ShapeID="_x0000_i1033" DrawAspect="Content" ObjectID="_1691303283"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0A17C" w14:textId="77777777" w:rsidR="0001207F" w:rsidRDefault="0001207F" w:rsidP="006228BF">
      <w:pPr>
        <w:spacing w:after="0" w:line="240" w:lineRule="auto"/>
      </w:pPr>
      <w:r>
        <w:separator/>
      </w:r>
    </w:p>
  </w:endnote>
  <w:endnote w:type="continuationSeparator" w:id="0">
    <w:p w14:paraId="3B5C5FBA" w14:textId="77777777" w:rsidR="0001207F" w:rsidRDefault="0001207F"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9306A" w14:textId="77777777" w:rsidR="0001207F" w:rsidRDefault="0001207F" w:rsidP="006228BF">
      <w:pPr>
        <w:spacing w:after="0" w:line="240" w:lineRule="auto"/>
      </w:pPr>
      <w:r>
        <w:separator/>
      </w:r>
    </w:p>
  </w:footnote>
  <w:footnote w:type="continuationSeparator" w:id="0">
    <w:p w14:paraId="6CD57B22" w14:textId="77777777" w:rsidR="0001207F" w:rsidRDefault="0001207F"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91D0D1A"/>
    <w:multiLevelType w:val="hybridMultilevel"/>
    <w:tmpl w:val="84EC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9"/>
  </w:num>
  <w:num w:numId="4">
    <w:abstractNumId w:val="64"/>
  </w:num>
  <w:num w:numId="5">
    <w:abstractNumId w:val="51"/>
  </w:num>
  <w:num w:numId="6">
    <w:abstractNumId w:val="38"/>
  </w:num>
  <w:num w:numId="7">
    <w:abstractNumId w:val="43"/>
  </w:num>
  <w:num w:numId="8">
    <w:abstractNumId w:val="71"/>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8"/>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70"/>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 w:numId="72">
    <w:abstractNumId w:val="6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0" Type="http://schemas.openxmlformats.org/officeDocument/2006/relationships/image" Target="media/image9.wmf"/><Relationship Id="rId41"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424B68-C7A5-4C8B-83F2-09DE4B891CA7}">
  <ds:schemaRefs>
    <ds:schemaRef ds:uri="http://schemas.openxmlformats.org/officeDocument/2006/bibliography"/>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119</Pages>
  <Words>39551</Words>
  <Characters>225447</Characters>
  <Application>Microsoft Office Word</Application>
  <DocSecurity>0</DocSecurity>
  <Lines>1878</Lines>
  <Paragraphs>528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264470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ANKIT BHAMRI</cp:lastModifiedBy>
  <cp:revision>4</cp:revision>
  <cp:lastPrinted>2016-08-13T07:06:00Z</cp:lastPrinted>
  <dcterms:created xsi:type="dcterms:W3CDTF">2021-08-24T07:09:00Z</dcterms:created>
  <dcterms:modified xsi:type="dcterms:W3CDTF">2021-08-24T07:41:00Z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